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438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800"/>
        <w:gridCol w:w="9920"/>
        <w:gridCol w:w="1660"/>
      </w:tblGrid>
      <w:tr>
        <w:tblPrEx>
          <w:shd w:val="clear" w:color="auto" w:fill="cadfff"/>
        </w:tblPrEx>
        <w:trPr>
          <w:trHeight w:val="416" w:hRule="atLeast"/>
        </w:trPr>
        <w:tc>
          <w:tcPr>
            <w:tcW w:type="dxa" w:w="280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b w:val="1"/>
                <w:bCs w:val="1"/>
                <w:sz w:val="34"/>
                <w:szCs w:val="34"/>
                <w:rtl w:val="0"/>
                <w:lang w:val="en-US"/>
                <w14:textOutline w14:w="12700" w14:cap="flat">
                  <w14:noFill/>
                  <w14:miter w14:lim="400000"/>
                </w14:textOutline>
              </w:rPr>
              <w:t>IMAGE</w:t>
            </w:r>
          </w:p>
        </w:tc>
        <w:tc>
          <w:tcPr>
            <w:tcW w:type="dxa" w:w="992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center"/>
            </w:pPr>
            <w:r>
              <w:rPr>
                <w:rFonts w:ascii="Calibri" w:hAnsi="Calibri"/>
                <w:b w:val="1"/>
                <w:bCs w:val="1"/>
                <w:sz w:val="28"/>
                <w:szCs w:val="28"/>
                <w:shd w:val="nil" w:color="auto" w:fill="auto"/>
                <w:rtl w:val="0"/>
                <w:lang w:val="en-US"/>
              </w:rPr>
              <w:t>KEMPSTON CAMERA CLUB - MAY OPEN COMPETITION</w:t>
            </w:r>
          </w:p>
        </w:tc>
        <w:tc>
          <w:tcPr>
            <w:tcW w:type="dxa" w:w="1660"/>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jc w:val="center"/>
            </w:pPr>
            <w:r>
              <w:rPr>
                <w:rFonts w:ascii="Calibri" w:hAnsi="Calibri"/>
                <w:b w:val="1"/>
                <w:bCs w:val="1"/>
                <w:sz w:val="28"/>
                <w:szCs w:val="28"/>
                <w:shd w:val="nil" w:color="auto" w:fill="auto"/>
                <w:rtl w:val="0"/>
                <w:lang w:val="en-US"/>
              </w:rPr>
              <w:t>SCORE</w:t>
            </w:r>
          </w:p>
        </w:tc>
      </w:tr>
      <w:tr>
        <w:tblPrEx>
          <w:shd w:val="clear" w:color="auto" w:fill="cadfff"/>
        </w:tblPrEx>
        <w:trPr>
          <w:trHeight w:val="1340"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sz w:val="34"/>
                <w:szCs w:val="34"/>
                <w:lang w:val="en-US"/>
                <w14:textOutline w14:w="12700" w14:cap="flat">
                  <w14:noFill/>
                  <w14:miter w14:lim="400000"/>
                </w14:textOutline>
              </w:rPr>
            </w:pPr>
            <w:r>
              <w:rPr>
                <w:rFonts w:ascii="Calibri" w:hAnsi="Calibri"/>
                <w:sz w:val="34"/>
                <w:szCs w:val="34"/>
                <w:rtl w:val="0"/>
                <w:lang w:val="en-US"/>
                <w14:textOutline w14:w="12700" w14:cap="flat">
                  <w14:noFill/>
                  <w14:miter w14:lim="400000"/>
                </w14:textOutline>
              </w:rPr>
              <w:t>A Ray of Hope.jpg</w:t>
            </w:r>
          </w:p>
          <w:p>
            <w:pPr>
              <w:pStyle w:val="Body"/>
            </w:pPr>
            <w:r>
              <w:rPr>
                <w:rFonts w:ascii="Calibri" w:hAnsi="Calibri"/>
                <w:sz w:val="34"/>
                <w:szCs w:val="34"/>
                <w:rtl w:val="0"/>
                <w:lang w:val="en-US"/>
                <w14:textOutline w14:w="12700" w14:cap="flat">
                  <w14:noFill/>
                  <w14:miter w14:lim="400000"/>
                </w14:textOutline>
              </w:rPr>
              <w:t>Janet</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A competent image</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15</w:t>
            </w:r>
          </w:p>
        </w:tc>
      </w:tr>
      <w:tr>
        <w:tblPrEx>
          <w:shd w:val="clear" w:color="auto" w:fill="cadfff"/>
        </w:tblPrEx>
        <w:trPr>
          <w:trHeight w:val="128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sz w:val="34"/>
                <w:szCs w:val="34"/>
                <w:lang w:val="en-US"/>
                <w14:textOutline w14:w="12700" w14:cap="flat">
                  <w14:noFill/>
                  <w14:miter w14:lim="400000"/>
                </w14:textOutline>
              </w:rPr>
            </w:pPr>
            <w:r>
              <w:rPr>
                <w:sz w:val="34"/>
                <w:szCs w:val="34"/>
                <w:rtl w:val="0"/>
                <w:lang w:val="en-US"/>
                <w14:textOutline w14:w="12700" w14:cap="flat">
                  <w14:noFill/>
                  <w14:miter w14:lim="400000"/>
                </w14:textOutline>
              </w:rPr>
              <w:t>A time gone.jpeg</w:t>
            </w:r>
          </w:p>
          <w:p>
            <w:pPr>
              <w:pStyle w:val="Body"/>
            </w:pPr>
            <w:r>
              <w:rPr>
                <w:sz w:val="34"/>
                <w:szCs w:val="34"/>
                <w:rtl w:val="0"/>
                <w:lang w:val="en-US"/>
                <w14:textOutline w14:w="12700" w14:cap="flat">
                  <w14:noFill/>
                  <w14:miter w14:lim="400000"/>
                </w14:textOutline>
              </w:rPr>
              <w:t>Richard</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This is a very atmospheric image improved in my opinion by being in  monochrome.</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18</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A wet Monday for both of us</w:t>
            </w:r>
            <w:r>
              <w:rPr>
                <w:rFonts w:ascii="Calibri" w:hAnsi="Calibri"/>
                <w:sz w:val="34"/>
                <w:szCs w:val="34"/>
                <w:rtl w:val="0"/>
                <w:lang w:val="en-US"/>
                <w14:textOutline w14:w="12700" w14:cap="flat">
                  <w14:noFill/>
                  <w14:miter w14:lim="400000"/>
                </w14:textOutline>
              </w:rPr>
              <w:t>.jpg</w:t>
            </w:r>
            <w:r>
              <w:rPr>
                <w:rFonts w:ascii="Calibri" w:cs="Calibri" w:hAnsi="Calibri" w:eastAsia="Calibri"/>
                <w:sz w:val="34"/>
                <w:szCs w:val="34"/>
                <w:rtl w:val="0"/>
                <w:lang w:val="en-US"/>
                <w14:textOutline w14:w="12700" w14:cap="flat">
                  <w14:noFill/>
                  <w14:miter w14:lim="400000"/>
                </w14:textOutline>
              </w:rPr>
              <w:br w:type="textWrapping"/>
              <w:t xml:space="preserve"> </w:t>
            </w:r>
            <w:r>
              <w:rPr>
                <w:rFonts w:ascii="Calibri" w:hAnsi="Calibri"/>
                <w:sz w:val="34"/>
                <w:szCs w:val="34"/>
                <w:rtl w:val="0"/>
                <w:lang w:val="en-US"/>
                <w14:textOutline w14:w="12700" w14:cap="flat">
                  <w14:noFill/>
                  <w14:miter w14:lim="400000"/>
                </w14:textOutline>
              </w:rPr>
              <w:t>Aidan Huxford</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The author has decided to give us the reflection as the subject with skin tones and convert the rest of the image to monochrome. For me it is much stronger the other way up.</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17</w:t>
            </w:r>
          </w:p>
        </w:tc>
      </w:tr>
      <w:tr>
        <w:tblPrEx>
          <w:shd w:val="clear" w:color="auto" w:fill="cadfff"/>
        </w:tblPrEx>
        <w:trPr>
          <w:trHeight w:val="102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34"/>
                <w:szCs w:val="34"/>
                <w:rtl w:val="0"/>
                <w:lang w:val="en-US"/>
                <w14:textOutline w14:w="12700" w14:cap="flat">
                  <w14:noFill/>
                  <w14:miter w14:lim="400000"/>
                </w14:textOutline>
              </w:rPr>
              <w:t>Amaryllis.jpg</w:t>
            </w:r>
            <w:r>
              <w:rPr>
                <w:sz w:val="34"/>
                <w:szCs w:val="34"/>
                <w:lang w:val="en-US"/>
                <w14:textOutline w14:w="12700" w14:cap="flat">
                  <w14:noFill/>
                  <w14:miter w14:lim="400000"/>
                </w14:textOutline>
              </w:rPr>
              <w:br w:type="textWrapping"/>
            </w:r>
            <w:r>
              <w:rPr>
                <w:sz w:val="34"/>
                <w:szCs w:val="34"/>
                <w:rtl w:val="0"/>
                <w:lang w:val="en-US"/>
                <w14:textOutline w14:w="12700" w14:cap="flat">
                  <w14:noFill/>
                  <w14:miter w14:lim="400000"/>
                </w14:textOutline>
              </w:rPr>
              <w:t>Chris Frost</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A beautiful close-up</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19</w:t>
            </w:r>
            <w:r>
              <w:rPr>
                <w:sz w:val="36"/>
                <w:szCs w:val="36"/>
                <w:shd w:val="nil" w:color="auto" w:fill="auto"/>
                <w:lang w:val="en-US"/>
              </w:rPr>
              <w:br w:type="textWrapping"/>
            </w:r>
            <w:r>
              <w:rPr>
                <w:outline w:val="0"/>
                <w:color w:val="cc3480"/>
                <w:sz w:val="36"/>
                <w:szCs w:val="36"/>
                <w:rtl w:val="0"/>
                <w:lang w:val="en-US"/>
                <w14:textFill>
                  <w14:solidFill>
                    <w14:srgbClr w14:val="CC3581"/>
                  </w14:solidFill>
                </w14:textFill>
              </w:rPr>
              <w:t>3rd</w:t>
            </w:r>
          </w:p>
        </w:tc>
      </w:tr>
      <w:tr>
        <w:tblPrEx>
          <w:shd w:val="clear" w:color="auto" w:fill="cadfff"/>
        </w:tblPrEx>
        <w:trPr>
          <w:trHeight w:val="206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Another-Railway-Nut.jpg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Chris Frost</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So good to see a different take on a railway image. The nut is wonderfully rendered with the oil around the edges. Little to improve except the removal of minor yellow distractions on the right.</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19</w:t>
            </w:r>
          </w:p>
        </w:tc>
      </w:tr>
      <w:tr>
        <w:tblPrEx>
          <w:shd w:val="clear" w:color="auto" w:fill="cadfff"/>
        </w:tblPrEx>
        <w:trPr>
          <w:trHeight w:val="128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Blue Moth.JPG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Paul Waite</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The lovely mottled pattern of the wings is there but the blacks are so dark definition of the head is lost. Strange orange glow on one side.</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14</w:t>
            </w:r>
          </w:p>
        </w:tc>
      </w:tr>
      <w:tr>
        <w:tblPrEx>
          <w:shd w:val="clear" w:color="auto" w:fill="cadfff"/>
        </w:tblPrEx>
        <w:trPr>
          <w:trHeight w:val="1436"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broardstairs view.jpg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Nick</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The full sweep of the sands gives a clear impression of the resort however the monochrome conversion has not given us the full range from black through to white. A look at the histogram will show that the greys to whites are missing.</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15</w:t>
            </w:r>
          </w:p>
        </w:tc>
      </w:tr>
      <w:tr>
        <w:tblPrEx>
          <w:shd w:val="clear" w:color="auto" w:fill="cadfff"/>
        </w:tblPrEx>
        <w:trPr>
          <w:trHeight w:val="128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Butterfly on Mint.JPG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Paul Waite</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This is the tiny mint moth, nicely shot.</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18</w:t>
            </w:r>
          </w:p>
        </w:tc>
      </w:tr>
      <w:tr>
        <w:tblPrEx>
          <w:shd w:val="clear" w:color="auto" w:fill="cadfff"/>
        </w:tblPrEx>
        <w:trPr>
          <w:trHeight w:val="102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Cactus.jpg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Mark Mingay</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A not quite overhead shot. Interesting image of green and yellows.</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15</w:t>
            </w:r>
          </w:p>
        </w:tc>
      </w:tr>
      <w:tr>
        <w:tblPrEx>
          <w:shd w:val="clear" w:color="auto" w:fill="cadfff"/>
        </w:tblPrEx>
        <w:trPr>
          <w:trHeight w:val="102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Cheetah.jpg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Alan Goldby</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A good full body shot amongst the grasses. Very little detail in the eyes.</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17</w:t>
            </w:r>
          </w:p>
        </w:tc>
      </w:tr>
      <w:tr>
        <w:tblPrEx>
          <w:shd w:val="clear" w:color="auto" w:fill="cadfff"/>
        </w:tblPrEx>
        <w:trPr>
          <w:trHeight w:val="128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Disappearing Antarctica.jpg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Roy Backhouse</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I like the letterbox crop showing us the layers of the edge of the iceberg clear and sharp.</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18</w:t>
            </w:r>
          </w:p>
        </w:tc>
      </w:tr>
      <w:tr>
        <w:tblPrEx>
          <w:shd w:val="clear" w:color="auto" w:fill="cadfff"/>
        </w:tblPrEx>
        <w:trPr>
          <w:trHeight w:val="161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Flowers for a sleeping child.jpg</w:t>
            </w:r>
            <w:r>
              <w:rPr>
                <w:rFonts w:ascii="Calibri" w:hAnsi="Calibri"/>
                <w:sz w:val="34"/>
                <w:szCs w:val="34"/>
                <w:rtl w:val="0"/>
                <w:lang w:val="en-US"/>
                <w14:textOutline w14:w="12700" w14:cap="flat">
                  <w14:noFill/>
                  <w14:miter w14:lim="400000"/>
                </w14:textOutline>
              </w:rPr>
              <w:t>Aidan Huxford</w:t>
            </w:r>
            <w:r>
              <w:rPr>
                <w:rFonts w:ascii="Calibri" w:cs="Calibri" w:hAnsi="Calibri" w:eastAsia="Calibri"/>
                <w:sz w:val="34"/>
                <w:szCs w:val="34"/>
                <w:lang w:val="en-US"/>
                <w14:textOutline w14:w="12700" w14:cap="flat">
                  <w14:noFill/>
                  <w14:miter w14:lim="400000"/>
                </w14:textOutline>
              </w:rPr>
              <w:br w:type="textWrapping"/>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A poignant image</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16</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Helleborus orientalis.jpg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Roy Backhouse</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A difficult flower to photograph as many varieties have their heads down. Nice and sharp but too cluttered with leaves and other plants.</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15</w:t>
            </w:r>
          </w:p>
        </w:tc>
      </w:tr>
      <w:tr>
        <w:tblPrEx>
          <w:shd w:val="clear" w:color="auto" w:fill="cadfff"/>
        </w:tblPrEx>
        <w:trPr>
          <w:trHeight w:val="154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Ice Waters.jpeg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Gordon</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The little red boat pops out from the blue and white image (on the third too!).</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16</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Le petit de</w:t>
            </w:r>
            <w:r>
              <w:rPr>
                <w:rFonts w:ascii="Calibri" w:hAnsi="Calibri" w:hint="default"/>
                <w:sz w:val="34"/>
                <w:szCs w:val="34"/>
                <w:rtl w:val="0"/>
                <w:lang w:val="en-US"/>
                <w14:textOutline w14:w="12700" w14:cap="flat">
                  <w14:noFill/>
                  <w14:miter w14:lim="400000"/>
                </w14:textOutline>
              </w:rPr>
              <w:t>́</w:t>
            </w:r>
            <w:r>
              <w:rPr>
                <w:rFonts w:ascii="Calibri" w:hAnsi="Calibri"/>
                <w:sz w:val="34"/>
                <w:szCs w:val="34"/>
                <w:rtl w:val="0"/>
                <w:lang w:val="en-US"/>
                <w14:textOutline w14:w="12700" w14:cap="flat">
                  <w14:noFill/>
                  <w14:miter w14:lim="400000"/>
                </w14:textOutline>
              </w:rPr>
              <w:t>jeuner.jpeg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Richard</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There is obviously someone to the viewer</w:t>
            </w:r>
            <w:r>
              <w:rPr>
                <w:sz w:val="32"/>
                <w:szCs w:val="32"/>
                <w:shd w:val="nil" w:color="auto" w:fill="auto"/>
                <w:rtl w:val="0"/>
                <w:lang w:val="en-US"/>
              </w:rPr>
              <w:t>’</w:t>
            </w:r>
            <w:r>
              <w:rPr>
                <w:sz w:val="32"/>
                <w:szCs w:val="32"/>
                <w:shd w:val="nil" w:color="auto" w:fill="auto"/>
                <w:rtl w:val="0"/>
                <w:lang w:val="en-US"/>
              </w:rPr>
              <w:t>s left being shown the meal . What a pity it was not shown to camera but we do have the attention of the man.</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16</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Light and Shade.jpeg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Richard</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The author has spotted an interesting interplay with flower and shadow. Perhaps a higher viewpoint without the white pot would be more successful.</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14</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Long Time No Sea.jpg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Fred</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A good record of the museum display.</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16</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Morning mist with seagulls.jpeg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Richard</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It must be very early as there are only 2 seagulls! There are usually so many. The yellow gorse in the foreground is fighting for attention with the tractor.</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15</w:t>
            </w:r>
          </w:p>
        </w:tc>
      </w:tr>
      <w:tr>
        <w:tblPrEx>
          <w:shd w:val="clear" w:color="auto" w:fill="cadfff"/>
        </w:tblPrEx>
        <w:trPr>
          <w:trHeight w:val="77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Motocross 2.jpg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Alan Goldby</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Good separation between the 3 riders and the author has cropped away any distractions</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18</w:t>
            </w:r>
          </w:p>
        </w:tc>
      </w:tr>
      <w:tr>
        <w:tblPrEx>
          <w:shd w:val="clear" w:color="auto" w:fill="cadfff"/>
        </w:tblPrEx>
        <w:trPr>
          <w:trHeight w:val="102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Mush Mush.jpeg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Gordon</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The red jacket stands out well on the blue snow ( maybe too much in the foreground)but the team are heading away from us.</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15</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New Life Amidst Death Covid 19.jpg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Janet</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Lots of attractive textures on the emerging horse chestnut buds and leaves. The branches behind close and are creating a distraction.</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16</w:t>
            </w:r>
          </w:p>
        </w:tc>
      </w:tr>
      <w:tr>
        <w:tblPrEx>
          <w:shd w:val="clear" w:color="auto" w:fill="cadfff"/>
        </w:tblPrEx>
        <w:trPr>
          <w:trHeight w:val="154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Night Time in China.jpg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Fred</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The author has missed the blue hour but there are plenty of colours in the architecture. The building on the right is very bright and those on the left are leaning in.</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15</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Nordic Fishing Boat.jpeg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Gordon</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Well composed image</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17</w:t>
            </w:r>
          </w:p>
        </w:tc>
      </w:tr>
      <w:tr>
        <w:tblPrEx>
          <w:shd w:val="clear" w:color="auto" w:fill="cadfff"/>
        </w:tblPrEx>
        <w:trPr>
          <w:trHeight w:val="102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Pupu Springs.jpg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Mark Mingay</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Beautiful shades of green in the rippling water with a turtle rising near the base of the image.</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16</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Raffles Cocktail Shaker.jpg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Alan Goldby</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Excellent. The image tells the story of the iconic bar.</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20</w:t>
            </w:r>
            <w:r>
              <w:rPr>
                <w:sz w:val="36"/>
                <w:szCs w:val="36"/>
                <w:shd w:val="nil" w:color="auto" w:fill="auto"/>
                <w:lang w:val="en-US"/>
              </w:rPr>
              <w:br w:type="textWrapping"/>
            </w:r>
            <w:r>
              <w:rPr>
                <w:b w:val="1"/>
                <w:bCs w:val="1"/>
                <w:outline w:val="0"/>
                <w:color w:val="cc3480"/>
                <w:sz w:val="36"/>
                <w:szCs w:val="36"/>
                <w:rtl w:val="0"/>
                <w:lang w:val="en-US"/>
                <w14:textFill>
                  <w14:solidFill>
                    <w14:srgbClr w14:val="CC3581"/>
                  </w14:solidFill>
                </w14:textFill>
              </w:rPr>
              <w:t>1st</w:t>
            </w:r>
          </w:p>
        </w:tc>
      </w:tr>
      <w:tr>
        <w:tblPrEx>
          <w:shd w:val="clear" w:color="auto" w:fill="cadfff"/>
        </w:tblPrEx>
        <w:trPr>
          <w:trHeight w:val="161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Reflective-Red-Eyed-Damselflies.jpg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Chris Frost</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The mating pair have kindly landed on a reed in clear water which is both refracted and reflected.</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18</w:t>
            </w:r>
          </w:p>
        </w:tc>
      </w:tr>
      <w:tr>
        <w:tblPrEx>
          <w:shd w:val="clear" w:color="auto" w:fill="cadfff"/>
        </w:tblPrEx>
        <w:trPr>
          <w:trHeight w:val="102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Robin.jpg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Mark Mingay</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Harsh sunlight has not helped here but details good.</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16</w:t>
            </w:r>
          </w:p>
        </w:tc>
      </w:tr>
      <w:tr>
        <w:tblPrEx>
          <w:shd w:val="clear" w:color="auto" w:fill="cadfff"/>
        </w:tblPrEx>
        <w:trPr>
          <w:trHeight w:val="128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34"/>
                <w:szCs w:val="34"/>
                <w:rtl w:val="0"/>
                <w:lang w:val="en-US"/>
                <w14:textOutline w14:w="12700" w14:cap="flat">
                  <w14:noFill/>
                  <w14:miter w14:lim="400000"/>
                </w14:textOutline>
              </w:rPr>
              <w:t>Simples.jpg</w:t>
            </w:r>
            <w:r>
              <w:rPr>
                <w:sz w:val="34"/>
                <w:szCs w:val="34"/>
                <w:lang w:val="en-US"/>
                <w14:textOutline w14:w="12700" w14:cap="flat">
                  <w14:noFill/>
                  <w14:miter w14:lim="400000"/>
                </w14:textOutline>
              </w:rPr>
              <w:br w:type="textWrapping"/>
            </w:r>
            <w:r>
              <w:rPr>
                <w:sz w:val="34"/>
                <w:szCs w:val="34"/>
                <w:rtl w:val="0"/>
                <w:lang w:val="en-US"/>
                <w14:textOutline w14:w="12700" w14:cap="flat">
                  <w14:noFill/>
                  <w14:miter w14:lim="400000"/>
                </w14:textOutline>
              </w:rPr>
              <w:t>Adrian Court</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A great portrait of a meerkat well framed in wood that has the same tones as the fur.</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19</w:t>
            </w:r>
          </w:p>
        </w:tc>
      </w:tr>
      <w:tr>
        <w:tblPrEx>
          <w:shd w:val="clear" w:color="auto" w:fill="cadfff"/>
        </w:tblPrEx>
        <w:trPr>
          <w:trHeight w:val="154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Startled.jpg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Adrian Court</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The author was quick t catch the muntjac as it took off but the shutter speed is not fast enough to get all the detail.</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16</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Study in Black and White.jpeg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Richard</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By converting to monochrome, the author has put a little of him/herself into the image.</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16</w:t>
            </w:r>
          </w:p>
        </w:tc>
      </w:tr>
      <w:tr>
        <w:tblPrEx>
          <w:shd w:val="clear" w:color="auto" w:fill="cadfff"/>
        </w:tblPrEx>
        <w:trPr>
          <w:trHeight w:val="1021"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Sunrise.jpeg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Richard</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I appreciate the early morning sun as it catches the cliffs.</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18</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that feels better.JPG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Nick</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Great to get the dog leaving the water but focus has been lost completely.</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13</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thats cooled me off.jpg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Nick</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Good surroundings for the otter and the wet fur on its back is well defined but te head lacks focus.</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16</w:t>
            </w:r>
          </w:p>
        </w:tc>
      </w:tr>
      <w:tr>
        <w:tblPrEx>
          <w:shd w:val="clear" w:color="auto" w:fill="cadfff"/>
        </w:tblPrEx>
        <w:trPr>
          <w:trHeight w:val="119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The Scream Covid 19.jpg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Janet</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 xml:space="preserve">Interesting what the imagination can do! This is a competent study of the rock , let down by the writing. </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16</w:t>
            </w:r>
          </w:p>
        </w:tc>
      </w:tr>
      <w:tr>
        <w:tblPrEx>
          <w:shd w:val="clear" w:color="auto" w:fill="cadfff"/>
        </w:tblPrEx>
        <w:trPr>
          <w:trHeight w:val="77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Tiger Moth.jpg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Pail Waite</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A soft image of the moth on wood.</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15</w:t>
            </w:r>
          </w:p>
        </w:tc>
      </w:tr>
      <w:tr>
        <w:tblPrEx>
          <w:shd w:val="clear" w:color="auto" w:fill="cadfff"/>
        </w:tblPrEx>
        <w:trPr>
          <w:trHeight w:val="77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Tong Church.jpg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Roy Backhouse</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A well converted monochrome image showing all the detail of the church and its surroundings.</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17</w:t>
            </w:r>
          </w:p>
        </w:tc>
      </w:tr>
      <w:tr>
        <w:tblPrEx>
          <w:shd w:val="clear" w:color="auto" w:fill="cadfff"/>
        </w:tblPrEx>
        <w:trPr>
          <w:trHeight w:val="1615" w:hRule="atLeast"/>
        </w:trPr>
        <w:tc>
          <w:tcPr>
            <w:tcW w:type="dxa" w:w="2800"/>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Try To get In Without a Ticket.jpg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Fred</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A re-enactment event with the 3 main characters in mediaeval costumes. There is a lot happening through the arch which draws our eye away.</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15</w:t>
            </w:r>
          </w:p>
        </w:tc>
      </w:tr>
      <w:tr>
        <w:tblPrEx>
          <w:shd w:val="clear" w:color="auto" w:fill="cadfff"/>
        </w:tblPrEx>
        <w:trPr>
          <w:trHeight w:val="780" w:hRule="atLeast"/>
        </w:trPr>
        <w:tc>
          <w:tcPr>
            <w:tcW w:type="dxa" w:w="280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Whiskers.jpg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Adrian Court</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Here we have a head and shoulders of a meerkat with a very narrow depth of field.</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17</w:t>
            </w:r>
          </w:p>
        </w:tc>
      </w:tr>
      <w:tr>
        <w:tblPrEx>
          <w:shd w:val="clear" w:color="auto" w:fill="cadfff"/>
        </w:tblPrEx>
        <w:trPr>
          <w:trHeight w:val="1200" w:hRule="atLeast"/>
        </w:trPr>
        <w:tc>
          <w:tcPr>
            <w:tcW w:type="dxa" w:w="2800"/>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hAnsi="Calibri"/>
                <w:sz w:val="34"/>
                <w:szCs w:val="34"/>
                <w:rtl w:val="0"/>
                <w:lang w:val="en-US"/>
                <w14:textOutline w14:w="12700" w14:cap="flat">
                  <w14:noFill/>
                  <w14:miter w14:lim="400000"/>
                </w14:textOutline>
              </w:rPr>
              <w:t>Windswept seafront.jpg</w:t>
            </w:r>
            <w:r>
              <w:rPr>
                <w:rFonts w:ascii="Calibri" w:cs="Calibri" w:hAnsi="Calibri" w:eastAsia="Calibri"/>
                <w:sz w:val="34"/>
                <w:szCs w:val="34"/>
                <w:lang w:val="en-US"/>
                <w14:textOutline w14:w="12700" w14:cap="flat">
                  <w14:noFill/>
                  <w14:miter w14:lim="400000"/>
                </w14:textOutline>
              </w:rPr>
              <w:br w:type="textWrapping"/>
            </w:r>
            <w:r>
              <w:rPr>
                <w:rFonts w:ascii="Calibri" w:hAnsi="Calibri"/>
                <w:sz w:val="34"/>
                <w:szCs w:val="34"/>
                <w:rtl w:val="0"/>
                <w:lang w:val="en-US"/>
                <w14:textOutline w14:w="12700" w14:cap="flat">
                  <w14:noFill/>
                  <w14:miter w14:lim="400000"/>
                </w14:textOutline>
              </w:rPr>
              <w:t>Aidan Huxford</w:t>
            </w:r>
          </w:p>
        </w:tc>
        <w:tc>
          <w:tcPr>
            <w:tcW w:type="dxa" w:w="99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32"/>
                <w:szCs w:val="32"/>
                <w:shd w:val="nil" w:color="auto" w:fill="auto"/>
                <w:rtl w:val="0"/>
                <w:lang w:val="en-US"/>
              </w:rPr>
              <w:t>I like the coolness and the sense of movement in this image.</w:t>
            </w:r>
          </w:p>
        </w:tc>
        <w:tc>
          <w:tcPr>
            <w:tcW w:type="dxa" w:w="166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sz w:val="36"/>
                <w:szCs w:val="36"/>
                <w:shd w:val="nil" w:color="auto" w:fill="auto"/>
                <w:rtl w:val="0"/>
                <w:lang w:val="en-US"/>
              </w:rPr>
              <w:t>20</w:t>
            </w:r>
            <w:r>
              <w:rPr>
                <w:sz w:val="36"/>
                <w:szCs w:val="36"/>
                <w:shd w:val="nil" w:color="auto" w:fill="auto"/>
                <w:lang w:val="en-US"/>
              </w:rPr>
              <w:br w:type="textWrapping"/>
            </w:r>
            <w:r>
              <w:rPr>
                <w:outline w:val="0"/>
                <w:color w:val="cc3480"/>
                <w:sz w:val="36"/>
                <w:szCs w:val="36"/>
                <w:rtl w:val="0"/>
                <w:lang w:val="en-US"/>
                <w14:textFill>
                  <w14:solidFill>
                    <w14:srgbClr w14:val="CC3581"/>
                  </w14:solidFill>
                </w14:textFill>
              </w:rPr>
              <w:t>2nd</w:t>
            </w:r>
          </w:p>
        </w:tc>
      </w:tr>
      <w:tr>
        <w:tblPrEx>
          <w:shd w:val="clear" w:color="auto" w:fill="cadfff"/>
        </w:tblPrEx>
        <w:trPr>
          <w:trHeight w:val="766" w:hRule="atLeast"/>
        </w:trPr>
        <w:tc>
          <w:tcPr>
            <w:tcW w:type="dxa" w:w="2800"/>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2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60"/>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p>
      <w:pPr>
        <w:pStyle w:val="Body"/>
        <w:widowControl w:val="0"/>
        <w:ind w:left="216" w:hanging="216"/>
      </w:pPr>
    </w:p>
    <w:p>
      <w:pPr>
        <w:pStyle w:val="Body B"/>
        <w:widowControl w:val="0"/>
        <w:ind w:left="108" w:hanging="108"/>
      </w:pPr>
    </w:p>
    <w:p>
      <w:pPr>
        <w:pStyle w:val="Body B"/>
        <w:widowControl w:val="0"/>
        <w:ind w:left="108" w:hanging="108"/>
      </w:pPr>
    </w:p>
    <w:p>
      <w:pPr>
        <w:pStyle w:val="Body B"/>
        <w:widowControl w:val="0"/>
        <w:ind w:left="108" w:hanging="108"/>
        <w:rPr>
          <w:sz w:val="36"/>
          <w:szCs w:val="36"/>
        </w:rPr>
      </w:pPr>
      <w:r>
        <w:rPr>
          <w:sz w:val="36"/>
          <w:szCs w:val="36"/>
          <w:rtl w:val="0"/>
          <w:lang w:val="en-US"/>
        </w:rPr>
        <w:t>1</w:t>
      </w:r>
      <w:r>
        <w:rPr>
          <w:sz w:val="36"/>
          <w:szCs w:val="36"/>
          <w:vertAlign w:val="superscript"/>
          <w:rtl w:val="0"/>
          <w:lang w:val="en-US"/>
        </w:rPr>
        <w:t>st</w:t>
      </w:r>
      <w:r>
        <w:rPr>
          <w:sz w:val="36"/>
          <w:szCs w:val="36"/>
          <w:rtl w:val="0"/>
        </w:rPr>
        <w:tab/>
        <w:tab/>
        <w:t>Raffles Cocktail Shaker</w:t>
      </w:r>
    </w:p>
    <w:p>
      <w:pPr>
        <w:pStyle w:val="Body B"/>
        <w:widowControl w:val="0"/>
        <w:ind w:left="108" w:hanging="108"/>
        <w:rPr>
          <w:sz w:val="36"/>
          <w:szCs w:val="36"/>
        </w:rPr>
      </w:pPr>
    </w:p>
    <w:p>
      <w:pPr>
        <w:pStyle w:val="Body B"/>
        <w:widowControl w:val="0"/>
        <w:ind w:left="108" w:hanging="108"/>
        <w:rPr>
          <w:sz w:val="36"/>
          <w:szCs w:val="36"/>
        </w:rPr>
      </w:pPr>
      <w:r>
        <w:rPr>
          <w:sz w:val="36"/>
          <w:szCs w:val="36"/>
          <w:rtl w:val="0"/>
          <w:lang w:val="en-US"/>
        </w:rPr>
        <w:t>2</w:t>
      </w:r>
      <w:r>
        <w:rPr>
          <w:sz w:val="36"/>
          <w:szCs w:val="36"/>
          <w:vertAlign w:val="superscript"/>
          <w:rtl w:val="0"/>
          <w:lang w:val="en-US"/>
        </w:rPr>
        <w:t>nd</w:t>
      </w:r>
      <w:r>
        <w:rPr>
          <w:sz w:val="36"/>
          <w:szCs w:val="36"/>
          <w:rtl w:val="0"/>
        </w:rPr>
        <w:tab/>
        <w:tab/>
        <w:t>Windswept Seafront</w:t>
      </w:r>
    </w:p>
    <w:p>
      <w:pPr>
        <w:pStyle w:val="Body B"/>
        <w:widowControl w:val="0"/>
        <w:ind w:left="108" w:hanging="108"/>
        <w:rPr>
          <w:sz w:val="36"/>
          <w:szCs w:val="36"/>
        </w:rPr>
      </w:pPr>
    </w:p>
    <w:p>
      <w:pPr>
        <w:pStyle w:val="Body B"/>
        <w:widowControl w:val="0"/>
        <w:ind w:left="108" w:hanging="108"/>
      </w:pPr>
      <w:r>
        <w:rPr>
          <w:sz w:val="36"/>
          <w:szCs w:val="36"/>
          <w:rtl w:val="0"/>
          <w:lang w:val="en-US"/>
        </w:rPr>
        <w:t>3</w:t>
      </w:r>
      <w:r>
        <w:rPr>
          <w:sz w:val="36"/>
          <w:szCs w:val="36"/>
          <w:vertAlign w:val="superscript"/>
          <w:rtl w:val="0"/>
          <w:lang w:val="en-US"/>
        </w:rPr>
        <w:t>rd</w:t>
      </w:r>
      <w:r>
        <w:rPr>
          <w:sz w:val="36"/>
          <w:szCs w:val="36"/>
          <w:rtl w:val="0"/>
        </w:rPr>
        <w:tab/>
        <w:tab/>
        <w:t>Amaryllis</w:t>
      </w:r>
    </w:p>
    <w:sectPr>
      <w:headerReference w:type="default" r:id="rId4"/>
      <w:footerReference w:type="default" r:id="rId5"/>
      <w:pgSz w:w="16840" w:h="11900" w:orient="landscape"/>
      <w:pgMar w:top="567" w:right="851" w:bottom="567" w:left="851" w:header="709" w:footer="85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